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307FB" w14:textId="77777777" w:rsidR="00193C69" w:rsidRDefault="00193C69" w:rsidP="00193C69">
      <w:pPr>
        <w:spacing w:line="360" w:lineRule="auto"/>
        <w:jc w:val="both"/>
        <w:rPr>
          <w:rFonts w:cs="Arial"/>
          <w:b/>
          <w:bCs/>
          <w:sz w:val="28"/>
          <w:szCs w:val="28"/>
          <w:lang w:val="ro-RO"/>
        </w:rPr>
      </w:pPr>
    </w:p>
    <w:p w14:paraId="4C921900" w14:textId="1C20391B" w:rsidR="00193C69" w:rsidRDefault="00156C80" w:rsidP="00DA2CE8">
      <w:pPr>
        <w:jc w:val="center"/>
        <w:rPr>
          <w:rFonts w:cs="Arial"/>
          <w:b/>
          <w:bCs/>
          <w:sz w:val="28"/>
          <w:szCs w:val="28"/>
          <w:lang w:val="ro-RO"/>
        </w:rPr>
      </w:pPr>
      <w:r w:rsidRPr="00193C69">
        <w:rPr>
          <w:rFonts w:cs="Arial"/>
          <w:b/>
          <w:bCs/>
          <w:sz w:val="28"/>
          <w:szCs w:val="28"/>
          <w:lang w:val="ro-RO"/>
        </w:rPr>
        <w:t xml:space="preserve">Nou acord-cadru IFA-CEA în sprijinul </w:t>
      </w:r>
      <w:r w:rsidR="00193C69">
        <w:rPr>
          <w:rFonts w:cs="Arial"/>
          <w:b/>
          <w:bCs/>
          <w:sz w:val="28"/>
          <w:szCs w:val="28"/>
          <w:lang w:val="ro-RO"/>
        </w:rPr>
        <w:t>cercetătorilor</w:t>
      </w:r>
    </w:p>
    <w:p w14:paraId="2A263DE1" w14:textId="5153A4FD" w:rsidR="00193C69" w:rsidRDefault="00156C80" w:rsidP="00DA2CE8">
      <w:pPr>
        <w:jc w:val="center"/>
        <w:rPr>
          <w:rFonts w:cs="Arial"/>
          <w:b/>
          <w:bCs/>
          <w:sz w:val="22"/>
          <w:szCs w:val="22"/>
          <w:lang w:val="ro-RO"/>
        </w:rPr>
      </w:pPr>
      <w:r w:rsidRPr="00193C69">
        <w:rPr>
          <w:rFonts w:cs="Arial"/>
          <w:b/>
          <w:bCs/>
          <w:sz w:val="28"/>
          <w:szCs w:val="28"/>
          <w:lang w:val="ro-RO"/>
        </w:rPr>
        <w:t xml:space="preserve">din </w:t>
      </w:r>
      <w:r w:rsidR="00193C69">
        <w:rPr>
          <w:rFonts w:cs="Arial"/>
          <w:b/>
          <w:bCs/>
          <w:sz w:val="28"/>
          <w:szCs w:val="28"/>
          <w:lang w:val="ro-RO"/>
        </w:rPr>
        <w:t>România și Franța</w:t>
      </w:r>
    </w:p>
    <w:p w14:paraId="066E110D" w14:textId="350597BE" w:rsidR="00193C69" w:rsidRDefault="00193C69" w:rsidP="00193C69">
      <w:pPr>
        <w:spacing w:line="360" w:lineRule="auto"/>
        <w:jc w:val="both"/>
        <w:rPr>
          <w:rFonts w:cs="Arial"/>
          <w:sz w:val="22"/>
          <w:szCs w:val="22"/>
          <w:lang w:val="ro-RO"/>
        </w:rPr>
      </w:pPr>
    </w:p>
    <w:p w14:paraId="329B1271" w14:textId="021F384B" w:rsidR="00193C69" w:rsidRDefault="00193C69" w:rsidP="00193C69">
      <w:pPr>
        <w:spacing w:line="360" w:lineRule="auto"/>
        <w:jc w:val="both"/>
        <w:rPr>
          <w:rFonts w:cs="Arial"/>
          <w:sz w:val="22"/>
          <w:szCs w:val="22"/>
          <w:lang w:val="ro-RO"/>
        </w:rPr>
      </w:pPr>
    </w:p>
    <w:p w14:paraId="3089483A" w14:textId="37BD04D3" w:rsidR="00972ABE" w:rsidRPr="00485DFF" w:rsidRDefault="00F32B4D" w:rsidP="00193C69">
      <w:pPr>
        <w:spacing w:line="360" w:lineRule="auto"/>
        <w:jc w:val="both"/>
        <w:rPr>
          <w:rFonts w:cs="Arial"/>
          <w:sz w:val="22"/>
          <w:szCs w:val="22"/>
          <w:lang w:val="ro-RO"/>
        </w:rPr>
      </w:pPr>
      <w:r>
        <w:rPr>
          <w:rFonts w:cs="Arial"/>
          <w:sz w:val="22"/>
          <w:szCs w:val="22"/>
          <w:lang w:val="ro-RO"/>
        </w:rPr>
        <w:t xml:space="preserve">Măgurele, 18 mai 2026 - </w:t>
      </w:r>
      <w:r w:rsidR="00193C69" w:rsidRPr="00485DFF">
        <w:rPr>
          <w:rFonts w:cs="Arial"/>
          <w:sz w:val="22"/>
          <w:szCs w:val="22"/>
          <w:lang w:val="ro-RO"/>
        </w:rPr>
        <w:t>Institutul de Fizică Atomică (IFA) consolidează colaborarea dintre cercetătorii români și francezi prin încheierea unui nou acord-cadru cu Comisariatul pentru Energie Atomică și Energii Alternative (CEA) din Franța.</w:t>
      </w:r>
      <w:r w:rsidR="00972ABE" w:rsidRPr="00485DFF">
        <w:rPr>
          <w:rFonts w:cs="Arial"/>
          <w:sz w:val="22"/>
          <w:szCs w:val="22"/>
          <w:lang w:val="ro-RO"/>
        </w:rPr>
        <w:t xml:space="preserve"> </w:t>
      </w:r>
    </w:p>
    <w:p w14:paraId="439D0B11" w14:textId="0D9141C6" w:rsidR="00F32B4D" w:rsidRPr="00485DFF" w:rsidRDefault="00F32B4D" w:rsidP="00F32B4D">
      <w:pPr>
        <w:spacing w:line="360" w:lineRule="auto"/>
        <w:jc w:val="both"/>
        <w:rPr>
          <w:rFonts w:cs="Arial"/>
          <w:sz w:val="22"/>
          <w:szCs w:val="22"/>
          <w:lang w:val="ro-RO"/>
        </w:rPr>
      </w:pPr>
      <w:r>
        <w:rPr>
          <w:rFonts w:cs="Arial"/>
          <w:sz w:val="22"/>
          <w:szCs w:val="22"/>
          <w:lang w:val="ro-RO"/>
        </w:rPr>
        <w:t xml:space="preserve">Semnat </w:t>
      </w:r>
      <w:r w:rsidRPr="00485DFF">
        <w:rPr>
          <w:rFonts w:cs="Arial"/>
          <w:sz w:val="22"/>
          <w:szCs w:val="22"/>
          <w:lang w:val="ro-RO"/>
        </w:rPr>
        <w:t xml:space="preserve">în cadrul unei ceremonii la care au participat reprezentanți de rang înalt din </w:t>
      </w:r>
      <w:r>
        <w:rPr>
          <w:rFonts w:cs="Arial"/>
          <w:sz w:val="22"/>
          <w:szCs w:val="22"/>
          <w:lang w:val="ro-RO"/>
        </w:rPr>
        <w:t>România și Franța</w:t>
      </w:r>
      <w:r w:rsidRPr="00485DFF">
        <w:rPr>
          <w:rFonts w:cs="Arial"/>
          <w:sz w:val="22"/>
          <w:szCs w:val="22"/>
          <w:lang w:val="ro-RO"/>
        </w:rPr>
        <w:t>,</w:t>
      </w:r>
      <w:r>
        <w:rPr>
          <w:rFonts w:cs="Arial"/>
          <w:sz w:val="22"/>
          <w:szCs w:val="22"/>
          <w:lang w:val="ro-RO"/>
        </w:rPr>
        <w:t xml:space="preserve"> </w:t>
      </w:r>
      <w:r w:rsidRPr="00485DFF">
        <w:rPr>
          <w:rFonts w:cs="Arial"/>
          <w:sz w:val="22"/>
          <w:szCs w:val="22"/>
          <w:lang w:val="ro-RO"/>
        </w:rPr>
        <w:t xml:space="preserve">noul acord are în vedere domenii și arii tematice de colaborare de mare interes pentru ambele părți și </w:t>
      </w:r>
      <w:r>
        <w:rPr>
          <w:rFonts w:cs="Arial"/>
          <w:sz w:val="22"/>
          <w:szCs w:val="22"/>
          <w:lang w:val="ro-RO"/>
        </w:rPr>
        <w:t>profită de experiența câștigată în decursul</w:t>
      </w:r>
      <w:r w:rsidRPr="00485DFF">
        <w:rPr>
          <w:rFonts w:cs="Arial"/>
          <w:sz w:val="22"/>
          <w:szCs w:val="22"/>
          <w:lang w:val="ro-RO"/>
        </w:rPr>
        <w:t xml:space="preserve"> proiecte</w:t>
      </w:r>
      <w:r>
        <w:rPr>
          <w:rFonts w:cs="Arial"/>
          <w:sz w:val="22"/>
          <w:szCs w:val="22"/>
          <w:lang w:val="ro-RO"/>
        </w:rPr>
        <w:t>lor</w:t>
      </w:r>
      <w:r w:rsidRPr="00485DFF">
        <w:rPr>
          <w:rFonts w:cs="Arial"/>
          <w:sz w:val="22"/>
          <w:szCs w:val="22"/>
          <w:lang w:val="ro-RO"/>
        </w:rPr>
        <w:t xml:space="preserve"> derulate timp de mai bine de un deceniu </w:t>
      </w:r>
      <w:r>
        <w:rPr>
          <w:rFonts w:cs="Arial"/>
          <w:sz w:val="22"/>
          <w:szCs w:val="22"/>
          <w:lang w:val="ro-RO"/>
        </w:rPr>
        <w:t xml:space="preserve">pe baza </w:t>
      </w:r>
      <w:r w:rsidRPr="00485DFF">
        <w:rPr>
          <w:rFonts w:cs="Arial"/>
          <w:sz w:val="22"/>
          <w:szCs w:val="22"/>
          <w:lang w:val="ro-RO"/>
        </w:rPr>
        <w:t xml:space="preserve">primelor două acorduri-cadru </w:t>
      </w:r>
      <w:r>
        <w:rPr>
          <w:rFonts w:cs="Arial"/>
          <w:sz w:val="22"/>
          <w:szCs w:val="22"/>
          <w:lang w:val="ro-RO"/>
        </w:rPr>
        <w:t>încheiate de</w:t>
      </w:r>
      <w:r w:rsidRPr="00485DFF">
        <w:rPr>
          <w:rFonts w:cs="Arial"/>
          <w:sz w:val="22"/>
          <w:szCs w:val="22"/>
          <w:lang w:val="ro-RO"/>
        </w:rPr>
        <w:t xml:space="preserve"> IFA și CEA în 2009 și 2015.</w:t>
      </w:r>
    </w:p>
    <w:p w14:paraId="3D8F17E0" w14:textId="50C4A481" w:rsidR="00C737A2" w:rsidRPr="00485DFF" w:rsidRDefault="00C737A2" w:rsidP="00C737A2">
      <w:pPr>
        <w:spacing w:line="360" w:lineRule="auto"/>
        <w:jc w:val="both"/>
        <w:rPr>
          <w:rFonts w:cs="Arial"/>
          <w:sz w:val="22"/>
          <w:szCs w:val="22"/>
          <w:lang w:val="ro-RO"/>
        </w:rPr>
      </w:pPr>
      <w:r>
        <w:rPr>
          <w:rFonts w:cs="Arial"/>
          <w:sz w:val="22"/>
          <w:szCs w:val="22"/>
          <w:lang w:val="ro-RO"/>
        </w:rPr>
        <w:t>Ceremonia de semnare a celui de-al treilea acord-cadru IFA-CEA</w:t>
      </w:r>
      <w:r w:rsidRPr="00485DFF">
        <w:rPr>
          <w:rFonts w:cs="Arial"/>
          <w:sz w:val="22"/>
          <w:szCs w:val="22"/>
          <w:lang w:val="ro-RO"/>
        </w:rPr>
        <w:t xml:space="preserve"> a fost onorat</w:t>
      </w:r>
      <w:r>
        <w:rPr>
          <w:rFonts w:cs="Arial"/>
          <w:sz w:val="22"/>
          <w:szCs w:val="22"/>
          <w:lang w:val="ro-RO"/>
        </w:rPr>
        <w:t>ă</w:t>
      </w:r>
      <w:r w:rsidRPr="00485DFF">
        <w:rPr>
          <w:rFonts w:cs="Arial"/>
          <w:sz w:val="22"/>
          <w:szCs w:val="22"/>
          <w:lang w:val="ro-RO"/>
        </w:rPr>
        <w:t xml:space="preserve"> de prezența consilierului prezidențial Valentin-Sorin Costreie, a Ambasadorului Franței în România, Excelența Sa Nicolas Warnery, de participarea conducerii Autorității Naționale pentru Cercetare: președintele Andrei Alexandru și vicepreședintele Tudor Prisecaru. CEA a fost reprezentată de Philippe Chapelot, director adjunct al Diviziei Afaceri Internaționale și de Alexandre Barret, ofițer pentru afaceri europene. </w:t>
      </w:r>
      <w:r w:rsidRPr="00C737A2">
        <w:rPr>
          <w:rFonts w:cs="Arial"/>
          <w:sz w:val="22"/>
          <w:szCs w:val="22"/>
          <w:lang w:val="ro-RO"/>
        </w:rPr>
        <w:t xml:space="preserve">La eveniment au participat de asemenea mai mulți reprezentanți diplomatici francezi și din echipa de conducere ANC, din mediul de cercetare și academic. </w:t>
      </w:r>
      <w:r w:rsidRPr="00485DFF">
        <w:rPr>
          <w:rFonts w:cs="Arial"/>
          <w:sz w:val="22"/>
          <w:szCs w:val="22"/>
          <w:lang w:val="ro-RO"/>
        </w:rPr>
        <w:t xml:space="preserve"> </w:t>
      </w:r>
    </w:p>
    <w:p w14:paraId="501D6116" w14:textId="24A4F429" w:rsidR="00972ABE" w:rsidRDefault="00C737A2" w:rsidP="00193C69">
      <w:pPr>
        <w:spacing w:line="360" w:lineRule="auto"/>
        <w:jc w:val="both"/>
        <w:rPr>
          <w:rFonts w:cs="Arial"/>
          <w:sz w:val="22"/>
          <w:szCs w:val="22"/>
          <w:lang w:val="ro-RO"/>
        </w:rPr>
      </w:pPr>
      <w:r w:rsidRPr="00485DFF">
        <w:rPr>
          <w:rFonts w:cs="Arial"/>
          <w:sz w:val="22"/>
          <w:szCs w:val="22"/>
          <w:lang w:val="ro-RO"/>
        </w:rPr>
        <w:t>Noul acord-cadru întărește relațiile de cooperare dintre oamenii de știință români și francezi și susține misiunea IFA de coordonare a participării României la programe și colaborări majore la nivel european din domeniul fizicii.</w:t>
      </w:r>
    </w:p>
    <w:p w14:paraId="4C5E2D2D" w14:textId="5245E7AC" w:rsidR="00C737A2" w:rsidRPr="00C737A2" w:rsidRDefault="00C737A2" w:rsidP="00C737A2">
      <w:pPr>
        <w:spacing w:line="360" w:lineRule="auto"/>
        <w:jc w:val="both"/>
        <w:rPr>
          <w:rFonts w:cs="Arial"/>
          <w:sz w:val="22"/>
          <w:szCs w:val="22"/>
          <w:lang w:val="ro-RO"/>
        </w:rPr>
      </w:pPr>
      <w:r w:rsidRPr="00C737A2">
        <w:rPr>
          <w:rFonts w:cs="Arial"/>
          <w:sz w:val="22"/>
          <w:szCs w:val="22"/>
          <w:lang w:val="ro-RO"/>
        </w:rPr>
        <w:t xml:space="preserve">Acordul semnat de Florin-Dorian Buzatu, director general IFA, și Philippe Chapelot, din partea CEA, deschide calea pentru organizarea în următorii cinci ani a unor apeluri comune de proiecte în șase domenii de interes </w:t>
      </w:r>
      <w:r w:rsidR="00340DD7">
        <w:rPr>
          <w:rFonts w:cs="Arial"/>
          <w:sz w:val="22"/>
          <w:szCs w:val="22"/>
          <w:lang w:val="ro-RO"/>
        </w:rPr>
        <w:t>(</w:t>
      </w:r>
      <w:r w:rsidRPr="00C737A2">
        <w:rPr>
          <w:rFonts w:cs="Arial"/>
          <w:sz w:val="22"/>
          <w:szCs w:val="22"/>
          <w:lang w:val="ro-RO"/>
        </w:rPr>
        <w:t>Energie nucleară; Noi tehnologii pentru energie; Cercetare fundamentală în domeniul energiei; Tehnologii Informaționale, pentru sănătate și securitate; Laseri de mare putere; Științele vieții și mediu</w:t>
      </w:r>
      <w:r w:rsidR="00340DD7">
        <w:rPr>
          <w:rFonts w:cs="Arial"/>
          <w:sz w:val="22"/>
          <w:szCs w:val="22"/>
          <w:lang w:val="ro-RO"/>
        </w:rPr>
        <w:t>)</w:t>
      </w:r>
      <w:r w:rsidRPr="00C737A2">
        <w:rPr>
          <w:rFonts w:cs="Arial"/>
          <w:sz w:val="22"/>
          <w:szCs w:val="22"/>
          <w:lang w:val="ro-RO"/>
        </w:rPr>
        <w:t xml:space="preserve">, cu posibilitatea includerii de către parteneri a unor noi domenii pe parcursul derulării acordului. </w:t>
      </w:r>
    </w:p>
    <w:p w14:paraId="6B014791" w14:textId="651C25B0" w:rsidR="00C737A2" w:rsidRPr="00485DFF" w:rsidRDefault="00C737A2" w:rsidP="00C737A2">
      <w:pPr>
        <w:spacing w:line="360" w:lineRule="auto"/>
        <w:jc w:val="both"/>
        <w:rPr>
          <w:rFonts w:cs="Arial"/>
          <w:sz w:val="22"/>
          <w:szCs w:val="22"/>
          <w:lang w:val="ro-RO"/>
        </w:rPr>
      </w:pPr>
      <w:r w:rsidRPr="00C737A2">
        <w:rPr>
          <w:rFonts w:cs="Arial"/>
          <w:sz w:val="22"/>
          <w:szCs w:val="22"/>
          <w:lang w:val="ro-RO"/>
        </w:rPr>
        <w:t xml:space="preserve">Domeniile și ariile tematice cuprinse în noul acord-cadru au fost selectate în urma unui sondaj amplu în rândul cercetătorilor români și francezi, în care aceștia și-au exprimat disponibilitatea </w:t>
      </w:r>
      <w:r w:rsidRPr="00C737A2">
        <w:rPr>
          <w:rFonts w:cs="Arial"/>
          <w:sz w:val="22"/>
          <w:szCs w:val="22"/>
          <w:lang w:val="ro-RO"/>
        </w:rPr>
        <w:lastRenderedPageBreak/>
        <w:t xml:space="preserve">și opțiunile de colaborare în proiecte comune. Rezultatele sondajului, efectuat la sfârșitul anului 2024, reflectă atât experiența câștigată prin implementarea în perioada 2009-2020 a celor 40 de proiecte finanțate </w:t>
      </w:r>
      <w:r w:rsidR="006263D0">
        <w:rPr>
          <w:rFonts w:cs="Arial"/>
          <w:sz w:val="22"/>
          <w:szCs w:val="22"/>
          <w:lang w:val="ro-RO"/>
        </w:rPr>
        <w:t xml:space="preserve">cu aproape 11 milioane de euro </w:t>
      </w:r>
      <w:r w:rsidRPr="00C737A2">
        <w:rPr>
          <w:rFonts w:cs="Arial"/>
          <w:sz w:val="22"/>
          <w:szCs w:val="22"/>
          <w:lang w:val="ro-RO"/>
        </w:rPr>
        <w:t xml:space="preserve">pe baza primelor două acorduri IFA-CEA, cât și zone noi de interes pentru comunitatea de cercetare din România și Franța. În cazul instituțiilor din România, sondajul a înregistrat </w:t>
      </w:r>
      <w:r>
        <w:rPr>
          <w:rFonts w:cs="Arial"/>
          <w:sz w:val="22"/>
          <w:szCs w:val="22"/>
          <w:lang w:val="ro-RO"/>
        </w:rPr>
        <w:t xml:space="preserve">răspunsurile a </w:t>
      </w:r>
      <w:r w:rsidRPr="00C737A2">
        <w:rPr>
          <w:rFonts w:cs="Arial"/>
          <w:sz w:val="22"/>
          <w:szCs w:val="22"/>
          <w:lang w:val="ro-RO"/>
        </w:rPr>
        <w:t xml:space="preserve">20 de institute de cercetare-dezvoltare și universități interesate de proiecte comune IFA-CEA, dublu față numărul entităților care au participat anterior în acest program.  </w:t>
      </w:r>
    </w:p>
    <w:p w14:paraId="7FB006EB" w14:textId="2AFEEF49" w:rsidR="006263D0" w:rsidRPr="006263D0" w:rsidRDefault="006263D0" w:rsidP="00193C69">
      <w:pPr>
        <w:spacing w:line="360" w:lineRule="auto"/>
        <w:jc w:val="both"/>
        <w:rPr>
          <w:sz w:val="22"/>
          <w:szCs w:val="22"/>
          <w:lang w:val="ro-RO"/>
        </w:rPr>
      </w:pPr>
      <w:r>
        <w:rPr>
          <w:sz w:val="22"/>
          <w:szCs w:val="22"/>
          <w:lang w:val="ro-RO"/>
        </w:rPr>
        <w:t xml:space="preserve">În contextul semnării noului acord-cadru chiar în ziua </w:t>
      </w:r>
      <w:r w:rsidR="00972ABE" w:rsidRPr="00485DFF">
        <w:rPr>
          <w:sz w:val="22"/>
          <w:szCs w:val="22"/>
          <w:lang w:val="ro-RO"/>
        </w:rPr>
        <w:t>când IFA a sărbătorit aniversarea de 70 de ani de la înființare</w:t>
      </w:r>
      <w:r>
        <w:rPr>
          <w:sz w:val="22"/>
          <w:szCs w:val="22"/>
          <w:lang w:val="ro-RO"/>
        </w:rPr>
        <w:t xml:space="preserve">, dar și pentru a </w:t>
      </w:r>
      <w:r w:rsidRPr="006263D0">
        <w:rPr>
          <w:sz w:val="22"/>
          <w:szCs w:val="22"/>
          <w:lang w:val="ro-RO"/>
        </w:rPr>
        <w:t>omagia relevanța acord</w:t>
      </w:r>
      <w:r>
        <w:rPr>
          <w:sz w:val="22"/>
          <w:szCs w:val="22"/>
          <w:lang w:val="ro-RO"/>
        </w:rPr>
        <w:t>ului</w:t>
      </w:r>
      <w:r w:rsidRPr="006263D0">
        <w:rPr>
          <w:sz w:val="22"/>
          <w:szCs w:val="22"/>
          <w:lang w:val="ro-RO"/>
        </w:rPr>
        <w:t xml:space="preserve"> IFA-CEA pentru comunitatea de cercetare româno-franceză, Florin-Dorian Buzatu, directorul general al institutului, a decernat organizației franceze Trofeul IFA Excelsior, în semn de recunoștință și înaltă apreciere pentru contribuția CEA la consolidarea rolului IFA ca integrator și ambasador al cercetării românești de fizică, în virtutea acordurilor încheiate între cele două instituții începând din 2009.</w:t>
      </w:r>
    </w:p>
    <w:p w14:paraId="0182743B" w14:textId="41ED901A" w:rsidR="00AA2AD2" w:rsidRPr="00AA2AD2" w:rsidRDefault="00952CE9" w:rsidP="00AA2AD2">
      <w:pPr>
        <w:spacing w:line="360" w:lineRule="auto"/>
        <w:jc w:val="both"/>
        <w:rPr>
          <w:rFonts w:cs="Arial"/>
          <w:sz w:val="22"/>
          <w:szCs w:val="22"/>
          <w:lang w:val="ro-RO"/>
        </w:rPr>
      </w:pPr>
      <w:r>
        <w:rPr>
          <w:rFonts w:cs="Arial"/>
          <w:sz w:val="22"/>
          <w:szCs w:val="22"/>
          <w:lang w:val="ro-RO"/>
        </w:rPr>
        <w:t xml:space="preserve">În discursul rostit în cadrul evenimentului, </w:t>
      </w:r>
      <w:r w:rsidRPr="00AA2AD2">
        <w:rPr>
          <w:rFonts w:cs="Arial"/>
          <w:sz w:val="22"/>
          <w:szCs w:val="22"/>
          <w:lang w:val="ro-RO"/>
        </w:rPr>
        <w:t>Valentin-Sorin Costreie</w:t>
      </w:r>
      <w:r>
        <w:rPr>
          <w:rFonts w:cs="Arial"/>
          <w:sz w:val="22"/>
          <w:szCs w:val="22"/>
          <w:lang w:val="ro-RO"/>
        </w:rPr>
        <w:t>,</w:t>
      </w:r>
      <w:r w:rsidRPr="00AA2AD2">
        <w:rPr>
          <w:rFonts w:cs="Arial"/>
          <w:sz w:val="22"/>
          <w:szCs w:val="22"/>
          <w:lang w:val="ro-RO"/>
        </w:rPr>
        <w:t xml:space="preserve"> consilier prezidențial pentru educație și cercetare</w:t>
      </w:r>
      <w:r>
        <w:rPr>
          <w:rFonts w:cs="Arial"/>
          <w:sz w:val="22"/>
          <w:szCs w:val="22"/>
          <w:lang w:val="ro-RO"/>
        </w:rPr>
        <w:t xml:space="preserve">, a declarat: </w:t>
      </w:r>
      <w:r w:rsidR="00AA2AD2" w:rsidRPr="00AA2AD2">
        <w:rPr>
          <w:rFonts w:cs="Arial"/>
          <w:sz w:val="22"/>
          <w:szCs w:val="22"/>
          <w:lang w:val="ro-RO"/>
        </w:rPr>
        <w:t>„</w:t>
      </w:r>
      <w:r w:rsidR="00AA2AD2" w:rsidRPr="00952CE9">
        <w:rPr>
          <w:rFonts w:cs="Arial"/>
          <w:i/>
          <w:iCs/>
          <w:sz w:val="22"/>
          <w:szCs w:val="22"/>
          <w:lang w:val="ro-RO"/>
        </w:rPr>
        <w:t>Semnarea acestui acord este importantă fiindcă acum... știința înseamnă rețele de cooperare, de cercetători care lucrează împreună, ceea ce înseamnă apropierea dintre laboratoare, infrastructuri, cât și cumularea energiilor.</w:t>
      </w:r>
      <w:r w:rsidR="00AA2AD2" w:rsidRPr="00AA2AD2">
        <w:rPr>
          <w:rFonts w:cs="Arial"/>
          <w:sz w:val="22"/>
          <w:szCs w:val="22"/>
          <w:lang w:val="ro-RO"/>
        </w:rPr>
        <w:t>”</w:t>
      </w:r>
      <w:r>
        <w:rPr>
          <w:rFonts w:cs="Arial"/>
          <w:sz w:val="22"/>
          <w:szCs w:val="22"/>
          <w:lang w:val="ro-RO"/>
        </w:rPr>
        <w:t xml:space="preserve"> De asemenea, </w:t>
      </w:r>
      <w:r w:rsidRPr="00AA2AD2">
        <w:rPr>
          <w:rFonts w:cs="Arial"/>
          <w:sz w:val="22"/>
          <w:szCs w:val="22"/>
          <w:lang w:val="ro-RO"/>
        </w:rPr>
        <w:t>Excelența Sa Nicolas Warnery</w:t>
      </w:r>
      <w:r>
        <w:rPr>
          <w:rFonts w:cs="Arial"/>
          <w:sz w:val="22"/>
          <w:szCs w:val="22"/>
          <w:lang w:val="ro-RO"/>
        </w:rPr>
        <w:t>,</w:t>
      </w:r>
      <w:r w:rsidRPr="00AA2AD2">
        <w:rPr>
          <w:rFonts w:cs="Arial"/>
          <w:sz w:val="22"/>
          <w:szCs w:val="22"/>
          <w:lang w:val="ro-RO"/>
        </w:rPr>
        <w:t xml:space="preserve"> ambasadorul Franței în România</w:t>
      </w:r>
      <w:r>
        <w:rPr>
          <w:rFonts w:cs="Arial"/>
          <w:sz w:val="22"/>
          <w:szCs w:val="22"/>
          <w:lang w:val="ro-RO"/>
        </w:rPr>
        <w:t>, a reliefat importanța acestui moment, afirmând că</w:t>
      </w:r>
      <w:r w:rsidRPr="00AA2AD2">
        <w:rPr>
          <w:rFonts w:cs="Arial"/>
          <w:sz w:val="22"/>
          <w:szCs w:val="22"/>
          <w:lang w:val="ro-RO"/>
        </w:rPr>
        <w:t xml:space="preserve"> </w:t>
      </w:r>
      <w:r w:rsidR="00AA2AD2" w:rsidRPr="00AA2AD2">
        <w:rPr>
          <w:rFonts w:cs="Arial"/>
          <w:sz w:val="22"/>
          <w:szCs w:val="22"/>
          <w:lang w:val="ro-RO"/>
        </w:rPr>
        <w:t>„</w:t>
      </w:r>
      <w:r w:rsidR="00AA2AD2" w:rsidRPr="00952CE9">
        <w:rPr>
          <w:rFonts w:cs="Arial"/>
          <w:i/>
          <w:iCs/>
          <w:sz w:val="22"/>
          <w:szCs w:val="22"/>
          <w:lang w:val="ro-RO"/>
        </w:rPr>
        <w:t>În [România] există universități remarcabile, cu profesori, cercetători și studenți remarcabili, există enorm de mult talent în toate domeniile... Aici, în mijlocul tinerilor, împreună cu oamenii de știință, se construiește viitorul nostru comun, ca națiuni, ca parteneri UE, și sunt foarte încântat că în domeniul nuclear și în cercetare suntem astăzi împreună</w:t>
      </w:r>
      <w:r w:rsidR="00AA2AD2" w:rsidRPr="00AA2AD2">
        <w:rPr>
          <w:rFonts w:cs="Arial"/>
          <w:sz w:val="22"/>
          <w:szCs w:val="22"/>
          <w:lang w:val="ro-RO"/>
        </w:rPr>
        <w:t xml:space="preserve">.” </w:t>
      </w:r>
    </w:p>
    <w:p w14:paraId="5C47374D" w14:textId="28C204F9" w:rsidR="00AA2AD2" w:rsidRPr="00AA2AD2" w:rsidRDefault="00952CE9" w:rsidP="00AA2AD2">
      <w:pPr>
        <w:spacing w:line="360" w:lineRule="auto"/>
        <w:jc w:val="both"/>
        <w:rPr>
          <w:rFonts w:cs="Arial"/>
          <w:sz w:val="22"/>
          <w:szCs w:val="22"/>
          <w:lang w:val="ro-RO"/>
        </w:rPr>
      </w:pPr>
      <w:r>
        <w:rPr>
          <w:rFonts w:cs="Arial"/>
          <w:sz w:val="22"/>
          <w:szCs w:val="22"/>
          <w:lang w:val="ro-RO"/>
        </w:rPr>
        <w:t xml:space="preserve">La rândul său, </w:t>
      </w:r>
      <w:r w:rsidRPr="00AA2AD2">
        <w:rPr>
          <w:rFonts w:cs="Arial"/>
          <w:sz w:val="22"/>
          <w:szCs w:val="22"/>
          <w:lang w:val="ro-RO"/>
        </w:rPr>
        <w:t>Andrei Alexandru</w:t>
      </w:r>
      <w:r>
        <w:rPr>
          <w:rFonts w:cs="Arial"/>
          <w:sz w:val="22"/>
          <w:szCs w:val="22"/>
          <w:lang w:val="ro-RO"/>
        </w:rPr>
        <w:t>,</w:t>
      </w:r>
      <w:r w:rsidRPr="00AA2AD2">
        <w:rPr>
          <w:rFonts w:cs="Arial"/>
          <w:sz w:val="22"/>
          <w:szCs w:val="22"/>
          <w:lang w:val="ro-RO"/>
        </w:rPr>
        <w:t xml:space="preserve"> președintele ANC</w:t>
      </w:r>
      <w:r>
        <w:rPr>
          <w:rFonts w:cs="Arial"/>
          <w:sz w:val="22"/>
          <w:szCs w:val="22"/>
          <w:lang w:val="ro-RO"/>
        </w:rPr>
        <w:t>, a subliniat că „</w:t>
      </w:r>
      <w:r w:rsidRPr="00952CE9">
        <w:rPr>
          <w:rFonts w:cs="Arial"/>
          <w:i/>
          <w:iCs/>
          <w:sz w:val="22"/>
          <w:szCs w:val="22"/>
          <w:lang w:val="ro-RO"/>
        </w:rPr>
        <w:t>IFA conduce programe într-unul dintre domeniile noastre strategice, domeniul fizicii atomice, al laserilor de mare putere, plasmă și radiație, domenii în care RO are realizări foarte importante. Aici, la Măgurele, se regăsesc cel mai probabil cele mai importante institute de cercetare din țară. Vreau să subliniez că fizica este în măsură să găsească soluții pentru cele mai importante provocări din societate. Trebuie să lucrăm împreună pentru a furniza energie curată</w:t>
      </w:r>
      <w:r w:rsidRPr="00952CE9">
        <w:rPr>
          <w:rFonts w:cs="Arial"/>
          <w:sz w:val="22"/>
          <w:szCs w:val="22"/>
          <w:lang w:val="ro-RO"/>
        </w:rPr>
        <w:t>.”</w:t>
      </w:r>
      <w:r>
        <w:rPr>
          <w:rFonts w:cs="Arial"/>
          <w:sz w:val="22"/>
          <w:szCs w:val="22"/>
          <w:lang w:val="ro-RO"/>
        </w:rPr>
        <w:t xml:space="preserve"> </w:t>
      </w:r>
      <w:r w:rsidRPr="00AA2AD2">
        <w:rPr>
          <w:rFonts w:cs="Arial"/>
          <w:sz w:val="22"/>
          <w:szCs w:val="22"/>
          <w:lang w:val="ro-RO"/>
        </w:rPr>
        <w:t>Tudor Prisecaru</w:t>
      </w:r>
      <w:r>
        <w:rPr>
          <w:rFonts w:cs="Arial"/>
          <w:sz w:val="22"/>
          <w:szCs w:val="22"/>
          <w:lang w:val="ro-RO"/>
        </w:rPr>
        <w:t>,</w:t>
      </w:r>
      <w:r w:rsidRPr="00AA2AD2">
        <w:rPr>
          <w:rFonts w:cs="Arial"/>
          <w:sz w:val="22"/>
          <w:szCs w:val="22"/>
          <w:lang w:val="ro-RO"/>
        </w:rPr>
        <w:t xml:space="preserve"> vicepreședintele ANC</w:t>
      </w:r>
      <w:r>
        <w:rPr>
          <w:rFonts w:cs="Arial"/>
          <w:sz w:val="22"/>
          <w:szCs w:val="22"/>
          <w:lang w:val="ro-RO"/>
        </w:rPr>
        <w:t xml:space="preserve">, a evidențiat deopotrivă rolul IFA și miza strategică a noului acord-cadru: </w:t>
      </w:r>
      <w:r w:rsidR="00AA2AD2" w:rsidRPr="00AA2AD2">
        <w:rPr>
          <w:rFonts w:cs="Arial"/>
          <w:sz w:val="22"/>
          <w:szCs w:val="22"/>
          <w:lang w:val="ro-RO"/>
        </w:rPr>
        <w:t>„</w:t>
      </w:r>
      <w:r w:rsidR="00AA2AD2" w:rsidRPr="00952CE9">
        <w:rPr>
          <w:rFonts w:cs="Arial"/>
          <w:i/>
          <w:iCs/>
          <w:sz w:val="22"/>
          <w:szCs w:val="22"/>
          <w:lang w:val="ro-RO"/>
        </w:rPr>
        <w:t>Astăzi avem acest brand, IFA, unul foarte puternic și important în România ca urmare a faptului că în jurul său s-a dezvoltat o rețea extrem de atractivă de facilități științifice. Nu este întâmplător faptul că astăzi avem un astfel de eveniment, semnarea acordului cu CEA, destinat să completeze gama de colaborări internaționale cu entități franceze, ceea ce este foarte important pentru noi. Trebuie să susținem colaborarea științifică între noi pentru a ne dezvolta. Este dificil să înveți cum să performezi în cercetare doar din cărți și articole, este mai bine să îți îndrepți atenția spre acele locuri unde experiența a fost confirmată în timp.</w:t>
      </w:r>
      <w:r w:rsidR="00AA2AD2" w:rsidRPr="00AA2AD2">
        <w:rPr>
          <w:rFonts w:cs="Arial"/>
          <w:sz w:val="22"/>
          <w:szCs w:val="22"/>
          <w:lang w:val="ro-RO"/>
        </w:rPr>
        <w:t xml:space="preserve">” </w:t>
      </w:r>
    </w:p>
    <w:p w14:paraId="5EFD7AE1" w14:textId="36459588" w:rsidR="00952CE9" w:rsidRDefault="00952CE9">
      <w:pPr>
        <w:spacing w:line="360" w:lineRule="auto"/>
        <w:jc w:val="both"/>
        <w:rPr>
          <w:rFonts w:cs="Arial"/>
          <w:sz w:val="22"/>
          <w:szCs w:val="22"/>
          <w:lang w:val="ro-RO"/>
        </w:rPr>
      </w:pPr>
    </w:p>
    <w:p w14:paraId="26864A6A" w14:textId="6F6B931D" w:rsidR="00952CE9" w:rsidRDefault="00952CE9">
      <w:pPr>
        <w:spacing w:line="360" w:lineRule="auto"/>
        <w:jc w:val="both"/>
        <w:rPr>
          <w:rFonts w:cs="Arial"/>
          <w:sz w:val="22"/>
          <w:szCs w:val="22"/>
          <w:lang w:val="ro-RO"/>
        </w:rPr>
      </w:pPr>
      <w:r>
        <w:rPr>
          <w:rFonts w:cs="Arial"/>
          <w:sz w:val="22"/>
          <w:szCs w:val="22"/>
          <w:lang w:val="ro-RO"/>
        </w:rPr>
        <w:t>Despre IFA:</w:t>
      </w:r>
    </w:p>
    <w:p w14:paraId="1B9A8141" w14:textId="21F02336" w:rsidR="00360985" w:rsidRPr="00303D43" w:rsidRDefault="00360985" w:rsidP="00303D43">
      <w:pPr>
        <w:jc w:val="both"/>
        <w:rPr>
          <w:rFonts w:cs="Arial"/>
          <w:sz w:val="20"/>
          <w:szCs w:val="20"/>
          <w:lang w:val="ro-RO"/>
        </w:rPr>
      </w:pPr>
      <w:r w:rsidRPr="00303D43">
        <w:rPr>
          <w:rFonts w:cs="Arial"/>
          <w:sz w:val="20"/>
          <w:szCs w:val="20"/>
          <w:lang w:val="ro-RO"/>
        </w:rPr>
        <w:t xml:space="preserve">Institutul de Fizică Atomică (IFA) a fost înființat în 1956 prin reorganizarea Institutului de Fizică al Academiei Române (fondat în 1949), ambele entități aflându-se la începutul activității lor sub conducerea eminentului fizician Horia Hulubei. Foarte rapid, IFA a devenit o unitate etalon a cercetării românești, înregistrând performanțe științifice deosebite, multe dintre ele în premieră în regiune: inaugurarea în 1957 a reactorului nuclear VVR-S și a </w:t>
      </w:r>
      <w:r w:rsidR="005C4713" w:rsidRPr="00303D43">
        <w:rPr>
          <w:rFonts w:cs="Arial"/>
          <w:sz w:val="20"/>
          <w:szCs w:val="20"/>
          <w:lang w:val="ro-RO"/>
        </w:rPr>
        <w:t>ciclotronului U120, ambele de fabricație sovietică; punerea în funcțiune în același an a primului calculator electronic românesc (CIFA-1), proiect dezvoltat de echipa condusă de Victor Toma; realizarea în 1962 a primului laser (cu gaz) din România în urma efortului colectiv al echipei conduse de Ion Agârbiceanu</w:t>
      </w:r>
      <w:r w:rsidR="0049316B" w:rsidRPr="00303D43">
        <w:rPr>
          <w:rFonts w:cs="Arial"/>
          <w:sz w:val="20"/>
          <w:szCs w:val="20"/>
          <w:lang w:val="ro-RO"/>
        </w:rPr>
        <w:t>.</w:t>
      </w:r>
    </w:p>
    <w:p w14:paraId="6C039202" w14:textId="5104287B" w:rsidR="00360985" w:rsidRPr="00303D43" w:rsidRDefault="0049316B" w:rsidP="00303D43">
      <w:pPr>
        <w:jc w:val="both"/>
        <w:rPr>
          <w:rFonts w:cs="Arial"/>
          <w:sz w:val="20"/>
          <w:szCs w:val="20"/>
          <w:lang w:val="ro-RO"/>
        </w:rPr>
      </w:pPr>
      <w:r w:rsidRPr="00303D43">
        <w:rPr>
          <w:rFonts w:cs="Arial"/>
          <w:sz w:val="20"/>
          <w:szCs w:val="20"/>
          <w:lang w:val="ro-RO"/>
        </w:rPr>
        <w:t>După ce a trecut de-a lungul timpului prin mai multe procese de reorganizare, IFA și-a asumat în ultimele două decenii misiunea de a susține dezvoltarea cercetării românești de fizică din rolul de agenție executivă de finanțare, aflată sub coordonarea autorității naționale din domeniu. În prezent, p</w:t>
      </w:r>
      <w:r w:rsidR="00360985" w:rsidRPr="00303D43">
        <w:rPr>
          <w:rFonts w:cs="Arial"/>
          <w:sz w:val="20"/>
          <w:szCs w:val="20"/>
          <w:lang w:val="ro-RO"/>
        </w:rPr>
        <w:t>rincipala activitate a IFA o reprezintă conducerea de programe, în</w:t>
      </w:r>
      <w:r w:rsidRPr="00303D43">
        <w:rPr>
          <w:rFonts w:cs="Arial"/>
          <w:sz w:val="20"/>
          <w:szCs w:val="20"/>
          <w:lang w:val="ro-RO"/>
        </w:rPr>
        <w:t xml:space="preserve"> </w:t>
      </w:r>
      <w:r w:rsidR="00360985" w:rsidRPr="00303D43">
        <w:rPr>
          <w:rFonts w:cs="Arial"/>
          <w:sz w:val="20"/>
          <w:szCs w:val="20"/>
          <w:lang w:val="ro-RO"/>
        </w:rPr>
        <w:t>particular subprograme și module din cadrul Planului Național de</w:t>
      </w:r>
      <w:r w:rsidRPr="00303D43">
        <w:rPr>
          <w:rFonts w:cs="Arial"/>
          <w:sz w:val="20"/>
          <w:szCs w:val="20"/>
          <w:lang w:val="ro-RO"/>
        </w:rPr>
        <w:t xml:space="preserve"> </w:t>
      </w:r>
      <w:r w:rsidR="00360985" w:rsidRPr="00303D43">
        <w:rPr>
          <w:rFonts w:cs="Arial"/>
          <w:sz w:val="20"/>
          <w:szCs w:val="20"/>
          <w:lang w:val="ro-RO"/>
        </w:rPr>
        <w:t>Cercetare-Dezvoltare și Inovare (PNCDI), aceasta fiind și principala</w:t>
      </w:r>
      <w:r w:rsidRPr="00303D43">
        <w:rPr>
          <w:rFonts w:cs="Arial"/>
          <w:sz w:val="20"/>
          <w:szCs w:val="20"/>
          <w:lang w:val="ro-RO"/>
        </w:rPr>
        <w:t xml:space="preserve"> </w:t>
      </w:r>
      <w:r w:rsidR="00360985" w:rsidRPr="00303D43">
        <w:rPr>
          <w:rFonts w:cs="Arial"/>
          <w:sz w:val="20"/>
          <w:szCs w:val="20"/>
          <w:lang w:val="ro-RO"/>
        </w:rPr>
        <w:t>sursă de venituri a institutului. Programele gestionate</w:t>
      </w:r>
      <w:r w:rsidRPr="00303D43">
        <w:rPr>
          <w:rFonts w:cs="Arial"/>
          <w:sz w:val="20"/>
          <w:szCs w:val="20"/>
          <w:lang w:val="ro-RO"/>
        </w:rPr>
        <w:t xml:space="preserve"> </w:t>
      </w:r>
      <w:r w:rsidR="00360985" w:rsidRPr="00303D43">
        <w:rPr>
          <w:rFonts w:cs="Arial"/>
          <w:sz w:val="20"/>
          <w:szCs w:val="20"/>
          <w:lang w:val="ro-RO"/>
        </w:rPr>
        <w:t>de IFA asigur</w:t>
      </w:r>
      <w:r w:rsidRPr="00303D43">
        <w:rPr>
          <w:rFonts w:cs="Arial"/>
          <w:sz w:val="20"/>
          <w:szCs w:val="20"/>
          <w:lang w:val="ro-RO"/>
        </w:rPr>
        <w:t>ă</w:t>
      </w:r>
      <w:r w:rsidR="00360985" w:rsidRPr="00303D43">
        <w:rPr>
          <w:rFonts w:cs="Arial"/>
          <w:sz w:val="20"/>
          <w:szCs w:val="20"/>
          <w:lang w:val="ro-RO"/>
        </w:rPr>
        <w:t xml:space="preserve"> participarea României la Programul</w:t>
      </w:r>
      <w:r w:rsidRPr="00303D43">
        <w:rPr>
          <w:rFonts w:cs="Arial"/>
          <w:sz w:val="20"/>
          <w:szCs w:val="20"/>
          <w:lang w:val="ro-RO"/>
        </w:rPr>
        <w:t xml:space="preserve"> </w:t>
      </w:r>
      <w:r w:rsidR="00360985" w:rsidRPr="00303D43">
        <w:rPr>
          <w:rFonts w:cs="Arial"/>
          <w:sz w:val="20"/>
          <w:szCs w:val="20"/>
          <w:lang w:val="ro-RO"/>
        </w:rPr>
        <w:t>EURATOM al Comisiei Europene, la CERN</w:t>
      </w:r>
      <w:r w:rsidRPr="00303D43">
        <w:rPr>
          <w:rFonts w:cs="Arial"/>
          <w:sz w:val="20"/>
          <w:szCs w:val="20"/>
          <w:lang w:val="ro-RO"/>
        </w:rPr>
        <w:t xml:space="preserve"> – Organizația Europeană pentru Cercetări Nucleare</w:t>
      </w:r>
      <w:r w:rsidR="00360985" w:rsidRPr="00303D43">
        <w:rPr>
          <w:rFonts w:cs="Arial"/>
          <w:sz w:val="20"/>
          <w:szCs w:val="20"/>
          <w:lang w:val="ro-RO"/>
        </w:rPr>
        <w:t>, la FAIR (Facility for</w:t>
      </w:r>
      <w:r w:rsidRPr="00303D43">
        <w:rPr>
          <w:rFonts w:cs="Arial"/>
          <w:sz w:val="20"/>
          <w:szCs w:val="20"/>
          <w:lang w:val="ro-RO"/>
        </w:rPr>
        <w:t xml:space="preserve"> </w:t>
      </w:r>
      <w:r w:rsidR="00360985" w:rsidRPr="00303D43">
        <w:rPr>
          <w:rFonts w:cs="Arial"/>
          <w:sz w:val="20"/>
          <w:szCs w:val="20"/>
          <w:lang w:val="ro-RO"/>
        </w:rPr>
        <w:t>Antiproton and Ion Research, Darmstadt) și la ELI-NP (Extreme</w:t>
      </w:r>
      <w:r w:rsidRPr="00303D43">
        <w:rPr>
          <w:rFonts w:cs="Arial"/>
          <w:sz w:val="20"/>
          <w:szCs w:val="20"/>
          <w:lang w:val="ro-RO"/>
        </w:rPr>
        <w:t xml:space="preserve"> </w:t>
      </w:r>
      <w:r w:rsidR="00360985" w:rsidRPr="00303D43">
        <w:rPr>
          <w:rFonts w:cs="Arial"/>
          <w:sz w:val="20"/>
          <w:szCs w:val="20"/>
          <w:lang w:val="ro-RO"/>
        </w:rPr>
        <w:t xml:space="preserve">Light Infrastructure - Nuclear Physics, Mǎgurele). De asemenea, </w:t>
      </w:r>
      <w:r w:rsidRPr="00303D43">
        <w:rPr>
          <w:rFonts w:cs="Arial"/>
          <w:iCs/>
          <w:sz w:val="20"/>
          <w:szCs w:val="20"/>
          <w:lang w:val="ro-RO"/>
        </w:rPr>
        <w:t>IFA</w:t>
      </w:r>
      <w:r w:rsidR="00360985" w:rsidRPr="00303D43">
        <w:rPr>
          <w:rFonts w:cs="Arial"/>
          <w:sz w:val="20"/>
          <w:szCs w:val="20"/>
          <w:lang w:val="ro-RO"/>
        </w:rPr>
        <w:t xml:space="preserve"> asigură reprezentarea României în comitetele organizațiilor</w:t>
      </w:r>
      <w:r w:rsidRPr="00303D43">
        <w:rPr>
          <w:rFonts w:cs="Arial"/>
          <w:sz w:val="20"/>
          <w:szCs w:val="20"/>
          <w:lang w:val="ro-RO"/>
        </w:rPr>
        <w:t xml:space="preserve"> </w:t>
      </w:r>
      <w:r w:rsidR="00360985" w:rsidRPr="00303D43">
        <w:rPr>
          <w:rFonts w:cs="Arial"/>
          <w:sz w:val="20"/>
          <w:szCs w:val="20"/>
          <w:lang w:val="ro-RO"/>
        </w:rPr>
        <w:t>internaționale CERN, FAIR, F4E (Fusion for Energy, Barcelona) și în</w:t>
      </w:r>
      <w:r w:rsidRPr="00303D43">
        <w:rPr>
          <w:rFonts w:cs="Arial"/>
          <w:sz w:val="20"/>
          <w:szCs w:val="20"/>
          <w:lang w:val="ro-RO"/>
        </w:rPr>
        <w:t xml:space="preserve"> </w:t>
      </w:r>
      <w:r w:rsidR="00360985" w:rsidRPr="00303D43">
        <w:rPr>
          <w:rFonts w:cs="Arial"/>
          <w:sz w:val="20"/>
          <w:szCs w:val="20"/>
          <w:lang w:val="ro-RO"/>
        </w:rPr>
        <w:t>consorțiile paneuropene EUROfusion (European Consortium for</w:t>
      </w:r>
      <w:r w:rsidRPr="00303D43">
        <w:rPr>
          <w:rFonts w:cs="Arial"/>
          <w:sz w:val="20"/>
          <w:szCs w:val="20"/>
          <w:lang w:val="ro-RO"/>
        </w:rPr>
        <w:t xml:space="preserve"> </w:t>
      </w:r>
      <w:r w:rsidR="00360985" w:rsidRPr="00303D43">
        <w:rPr>
          <w:rFonts w:cs="Arial"/>
          <w:sz w:val="20"/>
          <w:szCs w:val="20"/>
          <w:lang w:val="ro-RO"/>
        </w:rPr>
        <w:t>the Development of Fusion Energy) și PIANOFORTE (Partnership for</w:t>
      </w:r>
      <w:r w:rsidRPr="00303D43">
        <w:rPr>
          <w:rFonts w:cs="Arial"/>
          <w:sz w:val="20"/>
          <w:szCs w:val="20"/>
          <w:lang w:val="ro-RO"/>
        </w:rPr>
        <w:t xml:space="preserve"> </w:t>
      </w:r>
      <w:r w:rsidR="00360985" w:rsidRPr="00303D43">
        <w:rPr>
          <w:rFonts w:cs="Arial"/>
          <w:sz w:val="20"/>
          <w:szCs w:val="20"/>
          <w:lang w:val="ro-RO"/>
        </w:rPr>
        <w:t>European research in radiation protection and detection of ionizing</w:t>
      </w:r>
      <w:r w:rsidRPr="00303D43">
        <w:rPr>
          <w:rFonts w:cs="Arial"/>
          <w:sz w:val="20"/>
          <w:szCs w:val="20"/>
          <w:lang w:val="ro-RO"/>
        </w:rPr>
        <w:t xml:space="preserve"> </w:t>
      </w:r>
      <w:r w:rsidR="00360985" w:rsidRPr="00303D43">
        <w:rPr>
          <w:rFonts w:cs="Arial"/>
          <w:sz w:val="20"/>
          <w:szCs w:val="20"/>
          <w:lang w:val="ro-RO"/>
        </w:rPr>
        <w:t>radiation: towards a safer use and improved protection of the environment</w:t>
      </w:r>
      <w:r w:rsidRPr="00303D43">
        <w:rPr>
          <w:rFonts w:cs="Arial"/>
          <w:sz w:val="20"/>
          <w:szCs w:val="20"/>
          <w:lang w:val="ro-RO"/>
        </w:rPr>
        <w:t xml:space="preserve"> </w:t>
      </w:r>
      <w:r w:rsidR="00360985" w:rsidRPr="00303D43">
        <w:rPr>
          <w:rFonts w:cs="Arial"/>
          <w:sz w:val="20"/>
          <w:szCs w:val="20"/>
          <w:lang w:val="ro-RO"/>
        </w:rPr>
        <w:t>and human health), participante la Programul EURATOM.</w:t>
      </w:r>
    </w:p>
    <w:p w14:paraId="14C2D818" w14:textId="2CE86223" w:rsidR="00360985" w:rsidRDefault="0049316B" w:rsidP="00303D43">
      <w:pPr>
        <w:jc w:val="both"/>
        <w:rPr>
          <w:rFonts w:cs="Arial"/>
          <w:sz w:val="22"/>
          <w:szCs w:val="22"/>
          <w:lang w:val="ro-RO"/>
        </w:rPr>
      </w:pPr>
      <w:r w:rsidRPr="00303D43">
        <w:rPr>
          <w:rFonts w:cs="Arial"/>
          <w:sz w:val="20"/>
          <w:szCs w:val="20"/>
          <w:lang w:val="ro-RO"/>
        </w:rPr>
        <w:t>Î</w:t>
      </w:r>
      <w:r w:rsidR="00303D43" w:rsidRPr="00303D43">
        <w:rPr>
          <w:rFonts w:cs="Arial"/>
          <w:sz w:val="20"/>
          <w:szCs w:val="20"/>
          <w:lang w:val="ro-RO"/>
        </w:rPr>
        <w:t>n cadrul PNCDI IV, c</w:t>
      </w:r>
      <w:r w:rsidR="00360985" w:rsidRPr="00303D43">
        <w:rPr>
          <w:rFonts w:cs="Arial"/>
          <w:sz w:val="20"/>
          <w:szCs w:val="20"/>
          <w:lang w:val="ro-RO"/>
        </w:rPr>
        <w:t>omponentele de program conduse de IFA fac parte din</w:t>
      </w:r>
      <w:r w:rsidR="00303D43" w:rsidRPr="00303D43">
        <w:rPr>
          <w:rFonts w:cs="Arial"/>
          <w:sz w:val="20"/>
          <w:szCs w:val="20"/>
          <w:lang w:val="ro-RO"/>
        </w:rPr>
        <w:t xml:space="preserve"> </w:t>
      </w:r>
      <w:r w:rsidR="00360985" w:rsidRPr="00303D43">
        <w:rPr>
          <w:rFonts w:cs="Arial"/>
          <w:sz w:val="20"/>
          <w:szCs w:val="20"/>
          <w:lang w:val="ro-RO"/>
        </w:rPr>
        <w:t>Programul 5.9, intitulat „Cercetare în domenii de interes</w:t>
      </w:r>
      <w:r w:rsidR="00303D43" w:rsidRPr="00303D43">
        <w:rPr>
          <w:rFonts w:cs="Arial"/>
          <w:sz w:val="20"/>
          <w:szCs w:val="20"/>
          <w:lang w:val="ro-RO"/>
        </w:rPr>
        <w:t xml:space="preserve"> </w:t>
      </w:r>
      <w:r w:rsidR="00360985" w:rsidRPr="00303D43">
        <w:rPr>
          <w:rFonts w:cs="Arial"/>
          <w:sz w:val="20"/>
          <w:szCs w:val="20"/>
          <w:lang w:val="ro-RO"/>
        </w:rPr>
        <w:t>strategic”, mai precis în subprogramele 5.9.1 – „Tehnologii</w:t>
      </w:r>
      <w:r w:rsidR="00303D43" w:rsidRPr="00303D43">
        <w:rPr>
          <w:rFonts w:cs="Arial"/>
          <w:sz w:val="20"/>
          <w:szCs w:val="20"/>
          <w:lang w:val="ro-RO"/>
        </w:rPr>
        <w:t xml:space="preserve"> </w:t>
      </w:r>
      <w:r w:rsidR="00360985" w:rsidRPr="00303D43">
        <w:rPr>
          <w:rFonts w:cs="Arial"/>
          <w:sz w:val="20"/>
          <w:szCs w:val="20"/>
          <w:lang w:val="ro-RO"/>
        </w:rPr>
        <w:t>în domeniul laserilor de ultra-înaltă putere ELI-RO”, 5.9.2 – „Participare</w:t>
      </w:r>
      <w:r w:rsidR="00303D43" w:rsidRPr="00303D43">
        <w:rPr>
          <w:rFonts w:cs="Arial"/>
          <w:sz w:val="20"/>
          <w:szCs w:val="20"/>
          <w:lang w:val="ro-RO"/>
        </w:rPr>
        <w:t xml:space="preserve"> </w:t>
      </w:r>
      <w:r w:rsidR="00360985" w:rsidRPr="00303D43">
        <w:rPr>
          <w:rFonts w:cs="Arial"/>
          <w:sz w:val="20"/>
          <w:szCs w:val="20"/>
          <w:lang w:val="ro-RO"/>
        </w:rPr>
        <w:t>la organismele și programele internaționale de cercetare</w:t>
      </w:r>
      <w:r w:rsidR="00303D43" w:rsidRPr="00303D43">
        <w:rPr>
          <w:rFonts w:cs="Arial"/>
          <w:sz w:val="20"/>
          <w:szCs w:val="20"/>
          <w:lang w:val="ro-RO"/>
        </w:rPr>
        <w:t xml:space="preserve"> </w:t>
      </w:r>
      <w:r w:rsidR="00360985" w:rsidRPr="00303D43">
        <w:rPr>
          <w:rFonts w:cs="Arial"/>
          <w:sz w:val="20"/>
          <w:szCs w:val="20"/>
          <w:lang w:val="ro-RO"/>
        </w:rPr>
        <w:t>în domeniul atomic și subatomic (EURATOM-RO, CERN-RO, FAIRRO,</w:t>
      </w:r>
      <w:r w:rsidR="00303D43" w:rsidRPr="00303D43">
        <w:rPr>
          <w:rFonts w:cs="Arial"/>
          <w:sz w:val="20"/>
          <w:szCs w:val="20"/>
          <w:lang w:val="ro-RO"/>
        </w:rPr>
        <w:t xml:space="preserve"> </w:t>
      </w:r>
      <w:r w:rsidR="00360985" w:rsidRPr="00303D43">
        <w:rPr>
          <w:rFonts w:cs="Arial"/>
          <w:sz w:val="20"/>
          <w:szCs w:val="20"/>
          <w:lang w:val="ro-RO"/>
        </w:rPr>
        <w:t>CEA-RO, F4E-RO)” și 5.9.7 – „Tehnologii cuantice”.</w:t>
      </w:r>
    </w:p>
    <w:p w14:paraId="6A099CBF" w14:textId="0DCF48E5" w:rsidR="00303D43" w:rsidRDefault="00303D43" w:rsidP="00360985">
      <w:pPr>
        <w:spacing w:line="360" w:lineRule="auto"/>
        <w:jc w:val="both"/>
        <w:rPr>
          <w:rFonts w:cs="Arial"/>
          <w:sz w:val="22"/>
          <w:szCs w:val="22"/>
          <w:lang w:val="ro-RO"/>
        </w:rPr>
      </w:pPr>
    </w:p>
    <w:p w14:paraId="29E416CF" w14:textId="77777777" w:rsidR="00303D43" w:rsidRDefault="00303D43" w:rsidP="00360985">
      <w:pPr>
        <w:spacing w:line="360" w:lineRule="auto"/>
        <w:jc w:val="both"/>
        <w:rPr>
          <w:rFonts w:cs="Arial"/>
          <w:sz w:val="22"/>
          <w:szCs w:val="22"/>
          <w:lang w:val="ro-RO"/>
        </w:rPr>
      </w:pPr>
      <w:r>
        <w:rPr>
          <w:rFonts w:cs="Arial"/>
          <w:sz w:val="22"/>
          <w:szCs w:val="22"/>
          <w:lang w:val="ro-RO"/>
        </w:rPr>
        <w:t>Despre CEA:</w:t>
      </w:r>
    </w:p>
    <w:p w14:paraId="6A2572EB" w14:textId="6098A060" w:rsidR="00756A1A" w:rsidRPr="00756A1A" w:rsidRDefault="00756A1A" w:rsidP="00756A1A">
      <w:pPr>
        <w:jc w:val="both"/>
        <w:rPr>
          <w:rFonts w:cs="Arial"/>
          <w:sz w:val="20"/>
          <w:szCs w:val="20"/>
          <w:lang w:val="ro-RO"/>
        </w:rPr>
      </w:pPr>
      <w:r w:rsidRPr="00756A1A">
        <w:rPr>
          <w:rFonts w:cs="Arial"/>
          <w:sz w:val="20"/>
          <w:szCs w:val="20"/>
          <w:lang w:val="ro-RO"/>
        </w:rPr>
        <w:t>Comisariatul pentru Energie Atomică și Energii Alternative (CEA) a fost înființat în 1945 cu misiunea de a cerceta și dezvolta noi aplicații din domeniul atomic pentru industrie, sănătate și apărare. În prezent, activitățile CEA se concentrează în jurul a patru provocări de mare actualitate: măsuri de prevenție nucleară și securitatea Franței, tranziția către energia cu emisii reduse de carbon, tranziția digitală și noi tehnologii pentru sănătate.</w:t>
      </w:r>
    </w:p>
    <w:p w14:paraId="39B69390" w14:textId="77777777" w:rsidR="00756A1A" w:rsidRPr="00756A1A" w:rsidRDefault="00756A1A" w:rsidP="00756A1A">
      <w:pPr>
        <w:jc w:val="both"/>
        <w:rPr>
          <w:rFonts w:cs="Arial"/>
          <w:sz w:val="20"/>
          <w:szCs w:val="20"/>
          <w:lang w:val="ro-RO"/>
        </w:rPr>
      </w:pPr>
      <w:r w:rsidRPr="00756A1A">
        <w:rPr>
          <w:rFonts w:cs="Arial"/>
          <w:sz w:val="20"/>
          <w:szCs w:val="20"/>
          <w:lang w:val="ro-RO"/>
        </w:rPr>
        <w:t>Cu peste 22.100 de angajați, din care 1.700 cu studii doctorale și post-doctorale, CEA este organizația de cercetare cu cele mai multe brevete de invenție înregistrate la nivel european, are peste 700 de parteneri industriali și a contribuit la crearea în ultimele cinci decenii a 270 de companii start-up. Derulează activități în nouă centre de cercetare și este membru fondator al universităților Paris-Saclay (cotată pe primul loc în Europa continentală, conform clasamentului Shanghai) și Grenoble-Alpes. Munca cercetătorilor din cadrul CEA a fost onorată de două ori cu premiul Nobel pentru fizică, în 2023 (Anne L'Huillier și Pierre Agostini) și 2025 (Michel H. Devoret).</w:t>
      </w:r>
    </w:p>
    <w:p w14:paraId="642C362E" w14:textId="2C47CE42" w:rsidR="00303D43" w:rsidRPr="00485DFF" w:rsidRDefault="00756A1A" w:rsidP="00756A1A">
      <w:pPr>
        <w:jc w:val="both"/>
        <w:rPr>
          <w:rFonts w:cs="Arial"/>
          <w:sz w:val="22"/>
          <w:szCs w:val="22"/>
          <w:lang w:val="ro-RO"/>
        </w:rPr>
      </w:pPr>
      <w:r w:rsidRPr="00756A1A">
        <w:rPr>
          <w:rFonts w:cs="Arial"/>
          <w:sz w:val="20"/>
          <w:szCs w:val="20"/>
          <w:lang w:val="ro-RO"/>
        </w:rPr>
        <w:t>Contribuția CEA la nivel internațional este reflectată și de activitățile și colaborările la nivel european (este unul dintre actorii importanți din programele EURATOM și Orizont Europa) și internațional (reprezintă Franța în cadrul Agenției Internaționale pentru Energie Atomică și Agenției pentru Energie Nucleară a Organizației pentru Cooperare și Dezvoltare Economică). De asemenea, CEA este implicată în infrastructuri și proiecte internaționale de amploare, precum ESRF - European Synchrotron Radiation Facility sau ITER - International Thermonuclear Experimental Reactor, iar peste 65% dintre publicațiile CEA au co-autori din spațiul internațional de cercetare.</w:t>
      </w:r>
      <w:r w:rsidR="00303D43">
        <w:rPr>
          <w:rFonts w:cs="Arial"/>
          <w:sz w:val="22"/>
          <w:szCs w:val="22"/>
          <w:lang w:val="ro-RO"/>
        </w:rPr>
        <w:t xml:space="preserve"> </w:t>
      </w:r>
    </w:p>
    <w:sectPr w:rsidR="00303D43" w:rsidRPr="00485DFF" w:rsidSect="00457081">
      <w:headerReference w:type="first" r:id="rId7"/>
      <w:pgSz w:w="11909" w:h="16834" w:code="9"/>
      <w:pgMar w:top="851" w:right="1418" w:bottom="851" w:left="1418" w:header="851" w:footer="85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4C17E" w14:textId="77777777" w:rsidR="0083014B" w:rsidRDefault="0083014B" w:rsidP="00AA6740">
      <w:pPr>
        <w:spacing w:after="0"/>
      </w:pPr>
      <w:r>
        <w:separator/>
      </w:r>
    </w:p>
  </w:endnote>
  <w:endnote w:type="continuationSeparator" w:id="0">
    <w:p w14:paraId="6280C572" w14:textId="77777777" w:rsidR="0083014B" w:rsidRDefault="0083014B" w:rsidP="00AA674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B4539" w14:textId="77777777" w:rsidR="0083014B" w:rsidRDefault="0083014B" w:rsidP="00AA6740">
      <w:pPr>
        <w:spacing w:after="0"/>
      </w:pPr>
      <w:r>
        <w:separator/>
      </w:r>
    </w:p>
  </w:footnote>
  <w:footnote w:type="continuationSeparator" w:id="0">
    <w:p w14:paraId="5F9C150A" w14:textId="77777777" w:rsidR="0083014B" w:rsidRDefault="0083014B" w:rsidP="00AA674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B535B" w14:textId="77777777" w:rsidR="00457081" w:rsidRDefault="00457081" w:rsidP="00457081">
    <w:pPr>
      <w:pStyle w:val="Header"/>
    </w:pPr>
    <w:r>
      <w:rPr>
        <w:noProof/>
        <w:lang w:eastAsia="zh-TW"/>
      </w:rPr>
      <w:drawing>
        <wp:inline distT="0" distB="0" distL="0" distR="0" wp14:anchorId="1D309E27" wp14:editId="6D300EF0">
          <wp:extent cx="5761355" cy="844990"/>
          <wp:effectExtent l="0" t="0" r="0" b="0"/>
          <wp:docPr id="4" name="Picture 4" descr="IFA_Rom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FA_Roman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1355" cy="844990"/>
                  </a:xfrm>
                  <a:prstGeom prst="rect">
                    <a:avLst/>
                  </a:prstGeom>
                  <a:noFill/>
                  <a:ln>
                    <a:noFill/>
                  </a:ln>
                </pic:spPr>
              </pic:pic>
            </a:graphicData>
          </a:graphic>
        </wp:inline>
      </w:drawing>
    </w:r>
  </w:p>
  <w:p w14:paraId="1C497A2A" w14:textId="77777777" w:rsidR="00457081" w:rsidRDefault="004570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6B0B69"/>
    <w:multiLevelType w:val="hybridMultilevel"/>
    <w:tmpl w:val="C234BC58"/>
    <w:lvl w:ilvl="0" w:tplc="877AEEE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1CC"/>
    <w:rsid w:val="00014295"/>
    <w:rsid w:val="000550D4"/>
    <w:rsid w:val="000668EE"/>
    <w:rsid w:val="000714EC"/>
    <w:rsid w:val="000A2E72"/>
    <w:rsid w:val="000D0274"/>
    <w:rsid w:val="000F2A4D"/>
    <w:rsid w:val="00111304"/>
    <w:rsid w:val="00113AC0"/>
    <w:rsid w:val="00116462"/>
    <w:rsid w:val="00130839"/>
    <w:rsid w:val="0014637E"/>
    <w:rsid w:val="00156C80"/>
    <w:rsid w:val="0019209A"/>
    <w:rsid w:val="00193C69"/>
    <w:rsid w:val="00194577"/>
    <w:rsid w:val="001B0754"/>
    <w:rsid w:val="001C07A9"/>
    <w:rsid w:val="001D5786"/>
    <w:rsid w:val="001D66D5"/>
    <w:rsid w:val="001F575C"/>
    <w:rsid w:val="001F6060"/>
    <w:rsid w:val="0020506D"/>
    <w:rsid w:val="00207195"/>
    <w:rsid w:val="0021166B"/>
    <w:rsid w:val="00220396"/>
    <w:rsid w:val="00243598"/>
    <w:rsid w:val="00247E51"/>
    <w:rsid w:val="00255056"/>
    <w:rsid w:val="00264CFE"/>
    <w:rsid w:val="002749D6"/>
    <w:rsid w:val="002861A4"/>
    <w:rsid w:val="00302637"/>
    <w:rsid w:val="00303D43"/>
    <w:rsid w:val="00313A02"/>
    <w:rsid w:val="003225FB"/>
    <w:rsid w:val="00340DD7"/>
    <w:rsid w:val="0035499D"/>
    <w:rsid w:val="00360985"/>
    <w:rsid w:val="0037647B"/>
    <w:rsid w:val="003A4EED"/>
    <w:rsid w:val="003C136A"/>
    <w:rsid w:val="003D136B"/>
    <w:rsid w:val="003D19A0"/>
    <w:rsid w:val="003E1B6F"/>
    <w:rsid w:val="003E1FAB"/>
    <w:rsid w:val="003E415B"/>
    <w:rsid w:val="004134D7"/>
    <w:rsid w:val="00453DD2"/>
    <w:rsid w:val="00457081"/>
    <w:rsid w:val="00485DFF"/>
    <w:rsid w:val="0049316B"/>
    <w:rsid w:val="004A7EF4"/>
    <w:rsid w:val="004B4569"/>
    <w:rsid w:val="004D18A9"/>
    <w:rsid w:val="004E3CC3"/>
    <w:rsid w:val="00502092"/>
    <w:rsid w:val="00544AED"/>
    <w:rsid w:val="005605A0"/>
    <w:rsid w:val="00564B9A"/>
    <w:rsid w:val="005C4713"/>
    <w:rsid w:val="005E3F73"/>
    <w:rsid w:val="00621269"/>
    <w:rsid w:val="006263D0"/>
    <w:rsid w:val="00653B14"/>
    <w:rsid w:val="006574C7"/>
    <w:rsid w:val="00664AF2"/>
    <w:rsid w:val="006B4513"/>
    <w:rsid w:val="006E4472"/>
    <w:rsid w:val="00723B56"/>
    <w:rsid w:val="00745892"/>
    <w:rsid w:val="007500CA"/>
    <w:rsid w:val="00756A1A"/>
    <w:rsid w:val="00756D84"/>
    <w:rsid w:val="00786FAA"/>
    <w:rsid w:val="0079184B"/>
    <w:rsid w:val="007B407C"/>
    <w:rsid w:val="007C017C"/>
    <w:rsid w:val="007D0F08"/>
    <w:rsid w:val="00810A36"/>
    <w:rsid w:val="0083014B"/>
    <w:rsid w:val="0086659B"/>
    <w:rsid w:val="008875CA"/>
    <w:rsid w:val="00891F40"/>
    <w:rsid w:val="008C72CC"/>
    <w:rsid w:val="008D0CB4"/>
    <w:rsid w:val="008E13BA"/>
    <w:rsid w:val="008E3248"/>
    <w:rsid w:val="00947E62"/>
    <w:rsid w:val="00952CE9"/>
    <w:rsid w:val="00970AD3"/>
    <w:rsid w:val="00972ABE"/>
    <w:rsid w:val="009C0C6E"/>
    <w:rsid w:val="009C53AA"/>
    <w:rsid w:val="009D4AB9"/>
    <w:rsid w:val="00A02E93"/>
    <w:rsid w:val="00A477B7"/>
    <w:rsid w:val="00A5063E"/>
    <w:rsid w:val="00A50EBC"/>
    <w:rsid w:val="00A7273A"/>
    <w:rsid w:val="00A75D4E"/>
    <w:rsid w:val="00A86D0B"/>
    <w:rsid w:val="00AA2AD2"/>
    <w:rsid w:val="00AA6740"/>
    <w:rsid w:val="00AC1560"/>
    <w:rsid w:val="00AE53C7"/>
    <w:rsid w:val="00AF21CC"/>
    <w:rsid w:val="00B7598A"/>
    <w:rsid w:val="00BA2787"/>
    <w:rsid w:val="00BA5C6F"/>
    <w:rsid w:val="00BD712D"/>
    <w:rsid w:val="00C16449"/>
    <w:rsid w:val="00C737A2"/>
    <w:rsid w:val="00C74049"/>
    <w:rsid w:val="00D1086C"/>
    <w:rsid w:val="00D23731"/>
    <w:rsid w:val="00D52973"/>
    <w:rsid w:val="00D6024D"/>
    <w:rsid w:val="00D7098C"/>
    <w:rsid w:val="00D83527"/>
    <w:rsid w:val="00DA2CE8"/>
    <w:rsid w:val="00E14C83"/>
    <w:rsid w:val="00E51D94"/>
    <w:rsid w:val="00E57D69"/>
    <w:rsid w:val="00EA4639"/>
    <w:rsid w:val="00EE6660"/>
    <w:rsid w:val="00EF5F8F"/>
    <w:rsid w:val="00F07287"/>
    <w:rsid w:val="00F153F7"/>
    <w:rsid w:val="00F32B4D"/>
    <w:rsid w:val="00F348CF"/>
    <w:rsid w:val="00F660E9"/>
    <w:rsid w:val="00F85083"/>
    <w:rsid w:val="00FA4396"/>
    <w:rsid w:val="00FB5AB8"/>
    <w:rsid w:val="00FC764E"/>
    <w:rsid w:val="00FF47A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86D3BF"/>
  <w15:chartTrackingRefBased/>
  <w15:docId w15:val="{0B0994E1-3F2B-47EB-AEB3-E39828770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3AC0"/>
    <w:pPr>
      <w:spacing w:after="120"/>
    </w:pPr>
    <w:rPr>
      <w:rFonts w:ascii="Arial" w:hAnsi="Arial"/>
      <w:sz w:val="24"/>
      <w:szCs w:val="24"/>
    </w:rPr>
  </w:style>
  <w:style w:type="paragraph" w:styleId="Heading1">
    <w:name w:val="heading 1"/>
    <w:basedOn w:val="Normal"/>
    <w:next w:val="Normal"/>
    <w:link w:val="Heading1Char"/>
    <w:qFormat/>
    <w:rsid w:val="00AA674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A6740"/>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rsid w:val="00AA6740"/>
    <w:pPr>
      <w:tabs>
        <w:tab w:val="center" w:pos="4680"/>
        <w:tab w:val="right" w:pos="9360"/>
      </w:tabs>
      <w:spacing w:after="0"/>
    </w:pPr>
  </w:style>
  <w:style w:type="character" w:customStyle="1" w:styleId="HeaderChar">
    <w:name w:val="Header Char"/>
    <w:basedOn w:val="DefaultParagraphFont"/>
    <w:link w:val="Header"/>
    <w:rsid w:val="00AA6740"/>
    <w:rPr>
      <w:rFonts w:ascii="Arial" w:hAnsi="Arial"/>
      <w:sz w:val="24"/>
      <w:szCs w:val="24"/>
    </w:rPr>
  </w:style>
  <w:style w:type="paragraph" w:styleId="Footer">
    <w:name w:val="footer"/>
    <w:basedOn w:val="Normal"/>
    <w:link w:val="FooterChar"/>
    <w:rsid w:val="00AA6740"/>
    <w:pPr>
      <w:tabs>
        <w:tab w:val="center" w:pos="4680"/>
        <w:tab w:val="right" w:pos="9360"/>
      </w:tabs>
      <w:spacing w:after="0"/>
    </w:pPr>
  </w:style>
  <w:style w:type="character" w:customStyle="1" w:styleId="FooterChar">
    <w:name w:val="Footer Char"/>
    <w:basedOn w:val="DefaultParagraphFont"/>
    <w:link w:val="Footer"/>
    <w:rsid w:val="00AA6740"/>
    <w:rPr>
      <w:rFonts w:ascii="Arial" w:hAnsi="Arial"/>
      <w:sz w:val="24"/>
      <w:szCs w:val="24"/>
    </w:rPr>
  </w:style>
  <w:style w:type="table" w:styleId="TableGrid">
    <w:name w:val="Table Grid"/>
    <w:basedOn w:val="TableNormal"/>
    <w:rsid w:val="00A506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58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ea.DESKTOP-0VPDT1P\Downloads\IFA_EN_new_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IFA_EN_new_1</Template>
  <TotalTime>296</TotalTime>
  <Pages>3</Pages>
  <Words>1489</Words>
  <Characters>8491</Characters>
  <Application>Microsoft Office Word</Application>
  <DocSecurity>0</DocSecurity>
  <Lines>70</Lines>
  <Paragraphs>19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q</Company>
  <LinksUpToDate>false</LinksUpToDate>
  <CharactersWithSpaces>9961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Andreea</dc:creator>
  <cp:keywords/>
  <dc:description/>
  <cp:lastModifiedBy>Daniel BUTNARIU</cp:lastModifiedBy>
  <cp:revision>48</cp:revision>
  <cp:lastPrinted>1899-12-31T22:00:00Z</cp:lastPrinted>
  <dcterms:created xsi:type="dcterms:W3CDTF">2026-06-11T10:06:00Z</dcterms:created>
  <dcterms:modified xsi:type="dcterms:W3CDTF">2026-08-19T05:46:00Z</dcterms:modified>
</cp:coreProperties>
</file>